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9E" w:rsidRDefault="00C7119E" w:rsidP="00C7119E">
      <w:pPr>
        <w:jc w:val="right"/>
      </w:pPr>
      <w:r>
        <w:rPr>
          <w:rFonts w:ascii="Times New Roman" w:hAnsi="Times New Roman"/>
          <w:noProof/>
          <w:sz w:val="28"/>
          <w:szCs w:val="28"/>
        </w:rPr>
        <w:t>ПРОЕКТ</w:t>
      </w:r>
      <w:bookmarkStart w:id="0" w:name="_GoBack"/>
      <w:bookmarkEnd w:id="0"/>
    </w:p>
    <w:p w:rsidR="00E633C4" w:rsidRDefault="00E633C4" w:rsidP="00E633C4">
      <w:pPr>
        <w:jc w:val="center"/>
      </w:pPr>
      <w:r>
        <w:rPr>
          <w:noProof/>
        </w:rPr>
        <w:drawing>
          <wp:inline distT="0" distB="0" distL="0" distR="0">
            <wp:extent cx="5810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C4" w:rsidRDefault="00E633C4" w:rsidP="00E633C4">
      <w:pPr>
        <w:jc w:val="center"/>
      </w:pPr>
    </w:p>
    <w:p w:rsidR="00E633C4" w:rsidRDefault="00E633C4" w:rsidP="00E633C4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E633C4" w:rsidRDefault="00E633C4" w:rsidP="00E633C4">
      <w:pPr>
        <w:pStyle w:val="1"/>
        <w:rPr>
          <w:szCs w:val="28"/>
        </w:rPr>
      </w:pPr>
      <w:r>
        <w:rPr>
          <w:szCs w:val="28"/>
        </w:rPr>
        <w:t xml:space="preserve"> ЧИСТИКОВСКОГО СЕЛЬСКОГО ПОСЕЛЕНИЯ</w:t>
      </w:r>
    </w:p>
    <w:p w:rsidR="00E633C4" w:rsidRDefault="00E633C4" w:rsidP="00E633C4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E633C4" w:rsidRDefault="00E633C4" w:rsidP="00E633C4">
      <w:pPr>
        <w:pStyle w:val="1"/>
        <w:rPr>
          <w:sz w:val="16"/>
          <w:szCs w:val="16"/>
        </w:rPr>
      </w:pPr>
    </w:p>
    <w:p w:rsidR="00E633C4" w:rsidRDefault="00E633C4" w:rsidP="00E633C4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E633C4" w:rsidRDefault="00E633C4" w:rsidP="00E633C4">
      <w:pPr>
        <w:rPr>
          <w:sz w:val="16"/>
          <w:szCs w:val="16"/>
        </w:rPr>
      </w:pPr>
    </w:p>
    <w:p w:rsidR="00E633C4" w:rsidRDefault="00E633C4" w:rsidP="00E633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   № ____</w:t>
      </w:r>
    </w:p>
    <w:p w:rsidR="00E633C4" w:rsidRDefault="00E633C4" w:rsidP="00E63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633C4" w:rsidTr="00E633C4">
        <w:trPr>
          <w:trHeight w:val="1972"/>
        </w:trPr>
        <w:tc>
          <w:tcPr>
            <w:tcW w:w="5637" w:type="dxa"/>
            <w:hideMark/>
          </w:tcPr>
          <w:p w:rsidR="00E633C4" w:rsidRDefault="00E63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земельном налоге на территории муниципального образования Чистиковского сельского поселения Руднянского района Смоленской области, утверждённое решением Совета депутатов Чистиковского сельского поселения Руднянского района Смоленской области 24.12.2021 №176</w:t>
            </w:r>
          </w:p>
        </w:tc>
      </w:tr>
    </w:tbl>
    <w:p w:rsidR="00E633C4" w:rsidRDefault="00E633C4" w:rsidP="00E633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  <w:vertAlign w:val="subscript"/>
        </w:rPr>
      </w:pPr>
    </w:p>
    <w:p w:rsidR="00E633C4" w:rsidRDefault="00E633C4" w:rsidP="00E633C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Федеральным  законом от 06 октября 2003г. № 131-ФЗ  «Об общих принципах организации местного самоуправления в РФ», Уставом Чистиковского сельского поселения Руднянского района Смоленской области, Совет депутатов Чистиковского сельского поселения Руднянского района Смоленской области</w:t>
      </w:r>
    </w:p>
    <w:p w:rsidR="00E633C4" w:rsidRDefault="00E633C4" w:rsidP="00E633C4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633C4" w:rsidRDefault="00E633C4" w:rsidP="00E633C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Положение о земельном налоге на территории муниципального образования Чистиковского сельского поселения Руднянского района Смоленской области, утвержденное решением Совета депутатов Чистиковского сельского поселения Руднянского района Смоленской области 24.12.2021 №176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раздел 1 «Общие положения» дополнить пунктом 3 следующего содержания: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характеристик»;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абзац 4 пункта 1 раздела 2 «Налоговые ставки» изложить в следующей редакции: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4 изложить в следующей редакции: «4. Порядок и сроки уплаты налога и авансовых платежей по налогу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Налогоплательщиками – физическими лицами и организациями налог уплачивается в срок установленный статьей 397 Налогового кодекса Российской Федерации.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E633C4" w:rsidRDefault="00E633C4" w:rsidP="00E633C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Федерации».</w:t>
      </w:r>
    </w:p>
    <w:p w:rsidR="00E633C4" w:rsidRDefault="00E633C4" w:rsidP="00E633C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в газете «Руднянский голос».</w:t>
      </w:r>
    </w:p>
    <w:p w:rsidR="00E633C4" w:rsidRDefault="00E633C4" w:rsidP="00E633C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E633C4" w:rsidRDefault="00E633C4" w:rsidP="00E633C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33C4" w:rsidRDefault="00E633C4" w:rsidP="00E633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633C4" w:rsidRDefault="00E633C4" w:rsidP="00E633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Чистиковского сельского поселения </w:t>
      </w:r>
    </w:p>
    <w:p w:rsidR="00E633C4" w:rsidRDefault="00E633C4" w:rsidP="00E633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        </w:t>
      </w:r>
      <w:r>
        <w:rPr>
          <w:rFonts w:ascii="Times New Roman" w:hAnsi="Times New Roman"/>
          <w:b/>
          <w:sz w:val="28"/>
          <w:szCs w:val="28"/>
        </w:rPr>
        <w:t>А.А. Панфилов</w:t>
      </w:r>
      <w:bookmarkStart w:id="1" w:name="Par51"/>
      <w:bookmarkEnd w:id="1"/>
    </w:p>
    <w:p w:rsidR="00E633C4" w:rsidRDefault="00E633C4" w:rsidP="00E633C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E633C4" w:rsidRDefault="00E633C4" w:rsidP="00E633C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E633C4" w:rsidRDefault="00E633C4" w:rsidP="00E633C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33C4" w:rsidRDefault="00E633C4" w:rsidP="00E633C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33C4" w:rsidRDefault="00E633C4" w:rsidP="00E633C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33C4" w:rsidRDefault="00E633C4" w:rsidP="00E633C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33C4" w:rsidRDefault="00E633C4" w:rsidP="00E633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4692" w:rsidRDefault="00254692"/>
    <w:sectPr w:rsidR="00254692" w:rsidSect="00D20068">
      <w:pgSz w:w="11907" w:h="16839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36"/>
    <w:rsid w:val="000A0AE3"/>
    <w:rsid w:val="00254692"/>
    <w:rsid w:val="00255C36"/>
    <w:rsid w:val="0098604D"/>
    <w:rsid w:val="00C7119E"/>
    <w:rsid w:val="00D20068"/>
    <w:rsid w:val="00E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3C4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3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3C4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3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2022-09-27T12:51:00Z</dcterms:created>
  <dcterms:modified xsi:type="dcterms:W3CDTF">2022-09-27T13:02:00Z</dcterms:modified>
</cp:coreProperties>
</file>