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EA" w:rsidRDefault="00E805EA" w:rsidP="004C48B5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5">
        <w:rPr>
          <w:b/>
          <w:sz w:val="28"/>
          <w:szCs w:val="28"/>
        </w:rPr>
        <w:t xml:space="preserve">                                                        </w:t>
      </w: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E805EA" w:rsidRDefault="00B67C8C" w:rsidP="00E805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805EA">
        <w:rPr>
          <w:b/>
          <w:sz w:val="28"/>
          <w:szCs w:val="28"/>
        </w:rPr>
        <w:t xml:space="preserve"> СЕЛЬСКОГО ПОСЕЛЕНИЯ</w:t>
      </w:r>
    </w:p>
    <w:p w:rsidR="00E805EA" w:rsidRDefault="00E805EA" w:rsidP="00E805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E805EA" w:rsidRDefault="00E805EA" w:rsidP="00E805EA">
      <w:pPr>
        <w:pStyle w:val="3"/>
        <w:jc w:val="left"/>
        <w:rPr>
          <w:b w:val="0"/>
          <w:caps w:val="0"/>
          <w:sz w:val="32"/>
          <w:szCs w:val="32"/>
        </w:rPr>
      </w:pPr>
    </w:p>
    <w:p w:rsidR="00E805EA" w:rsidRDefault="00E805EA" w:rsidP="00E805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805EA" w:rsidRDefault="00E805EA" w:rsidP="00E805EA"/>
    <w:p w:rsidR="00E805EA" w:rsidRDefault="00E805EA" w:rsidP="00E805EA"/>
    <w:p w:rsidR="00E805EA" w:rsidRDefault="00E805EA" w:rsidP="00E805E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E2EB4">
        <w:rPr>
          <w:sz w:val="28"/>
          <w:szCs w:val="28"/>
        </w:rPr>
        <w:t>12.05.</w:t>
      </w:r>
      <w:bookmarkStart w:id="0" w:name="_GoBack"/>
      <w:bookmarkEnd w:id="0"/>
      <w:r w:rsidR="00742862">
        <w:rPr>
          <w:sz w:val="28"/>
          <w:szCs w:val="28"/>
        </w:rPr>
        <w:t>2016</w:t>
      </w:r>
      <w:r>
        <w:rPr>
          <w:sz w:val="28"/>
          <w:szCs w:val="28"/>
        </w:rPr>
        <w:t xml:space="preserve">    №</w:t>
      </w:r>
      <w:r w:rsidR="00742862">
        <w:rPr>
          <w:sz w:val="28"/>
          <w:szCs w:val="28"/>
        </w:rPr>
        <w:t xml:space="preserve"> </w:t>
      </w:r>
      <w:r w:rsidR="000E2EB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</w:p>
    <w:p w:rsidR="00E805EA" w:rsidRDefault="00E805EA" w:rsidP="00E805EA">
      <w:pPr>
        <w:rPr>
          <w:sz w:val="28"/>
          <w:szCs w:val="28"/>
        </w:rPr>
      </w:pPr>
    </w:p>
    <w:p w:rsidR="00E805EA" w:rsidRDefault="00E805EA" w:rsidP="00E805EA">
      <w:pPr>
        <w:rPr>
          <w:sz w:val="28"/>
          <w:szCs w:val="28"/>
        </w:rPr>
      </w:pPr>
    </w:p>
    <w:p w:rsidR="00E805EA" w:rsidRDefault="00E805EA" w:rsidP="00E805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   в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Административный регламент    «  </w:t>
      </w:r>
      <w:r>
        <w:rPr>
          <w:sz w:val="28"/>
          <w:szCs w:val="28"/>
          <w:lang w:eastAsia="en-US"/>
        </w:rPr>
        <w:t xml:space="preserve">Признание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установленном порядке жилых    помещений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         жилищного          фонда </w:t>
      </w:r>
    </w:p>
    <w:p w:rsidR="00742862" w:rsidRDefault="00E805EA" w:rsidP="00E805EA">
      <w:pPr>
        <w:pStyle w:val="1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непригодными для проживания» утвержденны</w:t>
      </w:r>
      <w:r w:rsidR="00742862">
        <w:rPr>
          <w:sz w:val="28"/>
          <w:szCs w:val="28"/>
          <w:lang w:val="ru-RU" w:eastAsia="en-US"/>
        </w:rPr>
        <w:t>й</w:t>
      </w:r>
      <w:r>
        <w:rPr>
          <w:sz w:val="28"/>
          <w:szCs w:val="28"/>
          <w:lang w:eastAsia="en-US"/>
        </w:rPr>
        <w:t xml:space="preserve"> </w:t>
      </w:r>
    </w:p>
    <w:p w:rsidR="00E805EA" w:rsidRDefault="00E805EA" w:rsidP="00E805EA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постановлением  Администрации </w:t>
      </w:r>
      <w:r w:rsidR="00742862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</w:t>
      </w:r>
    </w:p>
    <w:p w:rsidR="00E805EA" w:rsidRDefault="00E805EA" w:rsidP="00E805E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сельского     поселения     Руднянского    района   </w:t>
      </w:r>
    </w:p>
    <w:p w:rsidR="00E805EA" w:rsidRDefault="00E805EA" w:rsidP="00E805EA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Смоленской области от </w:t>
      </w:r>
      <w:r w:rsidR="0074286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.</w:t>
      </w:r>
      <w:r w:rsidR="0074286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742862">
        <w:rPr>
          <w:sz w:val="28"/>
          <w:szCs w:val="28"/>
          <w:lang w:val="ru-RU"/>
        </w:rPr>
        <w:t>3</w:t>
      </w:r>
      <w:r w:rsidR="00742862">
        <w:rPr>
          <w:sz w:val="28"/>
          <w:szCs w:val="28"/>
        </w:rPr>
        <w:t>года     №</w:t>
      </w:r>
      <w:r w:rsidR="00742862">
        <w:rPr>
          <w:sz w:val="28"/>
          <w:szCs w:val="28"/>
          <w:lang w:val="ru-RU"/>
        </w:rPr>
        <w:t xml:space="preserve"> 12</w:t>
      </w:r>
      <w:r>
        <w:rPr>
          <w:sz w:val="28"/>
          <w:szCs w:val="28"/>
        </w:rPr>
        <w:t xml:space="preserve"> </w:t>
      </w:r>
    </w:p>
    <w:p w:rsidR="00E805EA" w:rsidRDefault="00E805EA" w:rsidP="00E805EA"/>
    <w:p w:rsidR="00E805EA" w:rsidRDefault="00E805EA" w:rsidP="00E805EA"/>
    <w:p w:rsidR="00C40252" w:rsidRDefault="00E805EA" w:rsidP="00C40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40252">
        <w:rPr>
          <w:sz w:val="28"/>
        </w:rPr>
        <w:t xml:space="preserve">В соответствии с </w:t>
      </w:r>
      <w:r w:rsidR="00C4025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C40252">
        <w:rPr>
          <w:b/>
          <w:sz w:val="28"/>
          <w:szCs w:val="28"/>
        </w:rPr>
        <w:t xml:space="preserve"> </w:t>
      </w:r>
      <w:r w:rsidR="00C40252">
        <w:rPr>
          <w:sz w:val="28"/>
          <w:szCs w:val="28"/>
        </w:rPr>
        <w:t>Порядком разработки</w:t>
      </w:r>
      <w:proofErr w:type="gramEnd"/>
      <w:r w:rsidR="00C40252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E805EA" w:rsidRDefault="00E805EA" w:rsidP="00E805EA">
      <w:pPr>
        <w:ind w:firstLine="709"/>
        <w:jc w:val="both"/>
        <w:rPr>
          <w:sz w:val="28"/>
          <w:szCs w:val="28"/>
        </w:rPr>
      </w:pPr>
    </w:p>
    <w:p w:rsidR="00E805EA" w:rsidRDefault="00E805EA" w:rsidP="00E805EA">
      <w:pPr>
        <w:rPr>
          <w:rFonts w:eastAsia="Arial Unicode MS"/>
          <w:color w:val="000000"/>
          <w:sz w:val="28"/>
          <w:szCs w:val="28"/>
        </w:rPr>
      </w:pPr>
    </w:p>
    <w:p w:rsidR="00E805EA" w:rsidRDefault="00E805EA" w:rsidP="00E80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4286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>сельского поселения Руднянского района Смоленской области постановляет:</w:t>
      </w:r>
    </w:p>
    <w:p w:rsidR="00E805EA" w:rsidRDefault="00E805EA" w:rsidP="00E805EA">
      <w:pPr>
        <w:jc w:val="both"/>
        <w:rPr>
          <w:sz w:val="28"/>
          <w:szCs w:val="28"/>
        </w:rPr>
      </w:pPr>
    </w:p>
    <w:p w:rsidR="00E805EA" w:rsidRPr="00742862" w:rsidRDefault="00742862" w:rsidP="0074286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5EA">
        <w:rPr>
          <w:sz w:val="28"/>
          <w:szCs w:val="28"/>
        </w:rPr>
        <w:t xml:space="preserve"> 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805EA" w:rsidRPr="0074286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5EA" w:rsidRPr="00742862">
        <w:rPr>
          <w:rFonts w:ascii="Times New Roman" w:hAnsi="Times New Roman" w:cs="Times New Roman"/>
          <w:sz w:val="28"/>
          <w:szCs w:val="28"/>
        </w:rPr>
        <w:t>утвержденны</w:t>
      </w:r>
      <w:r w:rsidR="003B033E">
        <w:rPr>
          <w:rFonts w:ascii="Times New Roman" w:hAnsi="Times New Roman" w:cs="Times New Roman"/>
          <w:sz w:val="28"/>
          <w:szCs w:val="28"/>
        </w:rPr>
        <w:t>й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3B033E">
        <w:rPr>
          <w:rFonts w:ascii="Times New Roman" w:hAnsi="Times New Roman" w:cs="Times New Roman"/>
          <w:sz w:val="28"/>
          <w:szCs w:val="28"/>
        </w:rPr>
        <w:t xml:space="preserve">Чистиковского </w:t>
      </w:r>
      <w:r w:rsidR="00E805EA" w:rsidRPr="003B03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05EA" w:rsidRPr="003B033E">
        <w:rPr>
          <w:rFonts w:ascii="Times New Roman" w:hAnsi="Times New Roman" w:cs="Times New Roman"/>
          <w:sz w:val="28"/>
          <w:szCs w:val="28"/>
        </w:rPr>
        <w:lastRenderedPageBreak/>
        <w:t>поселения Руднянского района Смоленской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области 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05EA" w:rsidRPr="00742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805EA" w:rsidRPr="007428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5EA" w:rsidRPr="0074286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проживания», </w:t>
      </w:r>
      <w:r w:rsidRPr="00742862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Чистиковского сельского поселения Руднянского</w:t>
      </w:r>
      <w:proofErr w:type="gramEnd"/>
      <w:r w:rsidRPr="0074286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10.12.2013 № 78; от 19.08.2014 № 51; от 04.12.2014 № 91)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5EA" w:rsidRPr="00742862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E805EA" w:rsidRDefault="004727A4" w:rsidP="00742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805EA"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E805EA" w:rsidRDefault="00E805EA" w:rsidP="00742862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42862" w:rsidRPr="00742862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742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10" w:history="1">
        <w:r w:rsidR="00D65EB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D65EB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D65E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 w:rsidR="00D65E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r w:rsidR="00D65EB5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D65EB5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1" w:history="1">
        <w:r w:rsidR="00D65EB5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D65EB5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E805EA" w:rsidRDefault="00E805EA" w:rsidP="007428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65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E805EA" w:rsidRDefault="00D65EB5" w:rsidP="00742862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805EA"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 w:rsidR="00E805EA">
        <w:rPr>
          <w:rStyle w:val="FontStyle39"/>
          <w:b w:val="0"/>
          <w:sz w:val="28"/>
          <w:szCs w:val="28"/>
        </w:rPr>
        <w:t xml:space="preserve"> </w:t>
      </w:r>
      <w:r w:rsidR="00E805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42862" w:rsidRPr="00742862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 w:rsidR="00742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5EA">
        <w:rPr>
          <w:rFonts w:ascii="Times New Roman" w:hAnsi="Times New Roman" w:cs="Times New Roman"/>
          <w:b w:val="0"/>
          <w:sz w:val="28"/>
          <w:szCs w:val="28"/>
        </w:rPr>
        <w:t>сельского  поселения Руднянского района Смоленской области</w:t>
      </w:r>
      <w:r w:rsidR="00E805EA"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2" w:history="1"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4727A4" w:rsidRPr="004727A4" w:rsidRDefault="00D31309" w:rsidP="004727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727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="004727A4">
        <w:rPr>
          <w:rFonts w:eastAsia="Calibri"/>
          <w:sz w:val="28"/>
          <w:szCs w:val="28"/>
        </w:rPr>
        <w:t xml:space="preserve">)  </w:t>
      </w:r>
      <w:r w:rsidR="004727A4" w:rsidRPr="004727A4">
        <w:rPr>
          <w:rFonts w:eastAsia="Calibri"/>
          <w:sz w:val="28"/>
          <w:szCs w:val="28"/>
        </w:rPr>
        <w:t>в подразделе  2.2 раздела 2</w:t>
      </w:r>
      <w:r w:rsidR="004727A4">
        <w:rPr>
          <w:rFonts w:eastAsia="Calibri"/>
          <w:sz w:val="28"/>
          <w:szCs w:val="28"/>
        </w:rPr>
        <w:t xml:space="preserve">  </w:t>
      </w:r>
      <w:r w:rsidR="004727A4" w:rsidRPr="004727A4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E805EA" w:rsidRDefault="004727A4" w:rsidP="00D31309">
      <w:pPr>
        <w:ind w:firstLine="720"/>
        <w:jc w:val="both"/>
        <w:rPr>
          <w:b/>
          <w:sz w:val="28"/>
          <w:szCs w:val="28"/>
        </w:rPr>
      </w:pPr>
      <w:r w:rsidRPr="004727A4">
        <w:rPr>
          <w:rFonts w:eastAsia="Calibri"/>
          <w:sz w:val="28"/>
          <w:szCs w:val="28"/>
        </w:rPr>
        <w:t>«2.2.5.</w:t>
      </w:r>
      <w:r w:rsidRPr="004727A4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E805EA" w:rsidRDefault="00E805EA" w:rsidP="0074286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D31309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805EA" w:rsidRDefault="00E805EA" w:rsidP="0074286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D31309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E805EA" w:rsidRDefault="00E805EA" w:rsidP="00742862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</w:t>
      </w:r>
      <w:r>
        <w:rPr>
          <w:sz w:val="28"/>
          <w:szCs w:val="28"/>
          <w:lang w:eastAsia="en-US"/>
        </w:rPr>
        <w:lastRenderedPageBreak/>
        <w:t>услуги, местам ожидания и приема заявителей с учетом ограничений их жизнедеятельности;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805EA" w:rsidRDefault="00E805EA" w:rsidP="00742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E805EA" w:rsidRDefault="00D31309" w:rsidP="00742862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805EA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E805EA">
        <w:rPr>
          <w:rFonts w:ascii="Times New Roman" w:hAnsi="Times New Roman" w:cs="Times New Roman"/>
          <w:sz w:val="28"/>
          <w:szCs w:val="28"/>
        </w:rPr>
        <w:t>:</w:t>
      </w:r>
    </w:p>
    <w:p w:rsidR="00E805EA" w:rsidRDefault="00E805EA" w:rsidP="00742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E805EA" w:rsidRDefault="00E805EA" w:rsidP="0074286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742862">
        <w:rPr>
          <w:sz w:val="28"/>
          <w:szCs w:val="28"/>
        </w:rPr>
        <w:t xml:space="preserve">Чистиковского </w:t>
      </w:r>
      <w:r>
        <w:rPr>
          <w:sz w:val="28"/>
          <w:szCs w:val="28"/>
        </w:rPr>
        <w:t>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3" w:history="1">
        <w:r w:rsidR="00D65EB5" w:rsidRPr="00B83988">
          <w:rPr>
            <w:sz w:val="28"/>
            <w:szCs w:val="28"/>
            <w:u w:val="single"/>
            <w:lang w:val="en-US"/>
          </w:rPr>
          <w:t>chistik</w:t>
        </w:r>
        <w:r w:rsidR="00D65EB5" w:rsidRPr="00B83988">
          <w:rPr>
            <w:sz w:val="28"/>
            <w:szCs w:val="28"/>
            <w:u w:val="single"/>
          </w:rPr>
          <w:t>.admin-smolensk.ru</w:t>
        </w:r>
      </w:hyperlink>
      <w:r w:rsidR="00D65EB5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E805EA" w:rsidRDefault="004727A4" w:rsidP="00742862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="00E805EA">
        <w:rPr>
          <w:rFonts w:eastAsia="Arial Unicode MS"/>
          <w:color w:val="000000"/>
          <w:sz w:val="28"/>
          <w:szCs w:val="28"/>
        </w:rPr>
        <w:t xml:space="preserve"> 2.</w:t>
      </w:r>
      <w:r w:rsidR="00E805EA"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742862">
        <w:rPr>
          <w:sz w:val="28"/>
          <w:szCs w:val="28"/>
        </w:rPr>
        <w:t xml:space="preserve">Чистиковского </w:t>
      </w:r>
      <w:r w:rsidR="00E805EA">
        <w:rPr>
          <w:sz w:val="28"/>
          <w:szCs w:val="28"/>
        </w:rPr>
        <w:t>сельского поселения Руднянского района Смоленской области.</w:t>
      </w:r>
    </w:p>
    <w:p w:rsidR="00E805EA" w:rsidRDefault="00E805EA" w:rsidP="00742862">
      <w:pPr>
        <w:jc w:val="both"/>
        <w:rPr>
          <w:b/>
          <w:sz w:val="28"/>
          <w:szCs w:val="28"/>
        </w:rPr>
      </w:pPr>
    </w:p>
    <w:p w:rsidR="00D65EB5" w:rsidRDefault="00D65EB5" w:rsidP="00742862">
      <w:pPr>
        <w:jc w:val="both"/>
        <w:rPr>
          <w:b/>
          <w:sz w:val="28"/>
          <w:szCs w:val="28"/>
        </w:rPr>
      </w:pPr>
    </w:p>
    <w:p w:rsidR="00D65EB5" w:rsidRDefault="00D65EB5" w:rsidP="00742862">
      <w:pPr>
        <w:jc w:val="both"/>
        <w:rPr>
          <w:b/>
          <w:sz w:val="28"/>
          <w:szCs w:val="28"/>
        </w:rPr>
      </w:pPr>
    </w:p>
    <w:p w:rsidR="00E805EA" w:rsidRPr="00D65EB5" w:rsidRDefault="00E805EA" w:rsidP="00742862">
      <w:pPr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Глава  муниципального образования </w:t>
      </w:r>
    </w:p>
    <w:p w:rsidR="00E805EA" w:rsidRPr="00D65EB5" w:rsidRDefault="00742862" w:rsidP="00742862">
      <w:pPr>
        <w:jc w:val="both"/>
        <w:rPr>
          <w:sz w:val="28"/>
          <w:szCs w:val="28"/>
        </w:rPr>
      </w:pPr>
      <w:r w:rsidRPr="00D65EB5">
        <w:rPr>
          <w:sz w:val="28"/>
          <w:szCs w:val="28"/>
        </w:rPr>
        <w:t xml:space="preserve">Чистиковского </w:t>
      </w:r>
      <w:r w:rsidR="00E805EA" w:rsidRPr="00D65EB5">
        <w:rPr>
          <w:sz w:val="28"/>
          <w:szCs w:val="28"/>
        </w:rPr>
        <w:t>сельского поселения</w:t>
      </w:r>
    </w:p>
    <w:p w:rsidR="00E805EA" w:rsidRDefault="00E805EA" w:rsidP="00742862">
      <w:pPr>
        <w:jc w:val="both"/>
        <w:rPr>
          <w:b/>
          <w:sz w:val="28"/>
          <w:szCs w:val="28"/>
        </w:rPr>
      </w:pPr>
      <w:r w:rsidRPr="00D65EB5">
        <w:rPr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        </w:t>
      </w:r>
      <w:r w:rsidR="00D65EB5">
        <w:rPr>
          <w:b/>
          <w:sz w:val="28"/>
          <w:szCs w:val="28"/>
        </w:rPr>
        <w:t>А.А. Панфилов</w:t>
      </w:r>
    </w:p>
    <w:p w:rsidR="00E805EA" w:rsidRDefault="00E805EA" w:rsidP="00742862">
      <w:pPr>
        <w:jc w:val="both"/>
        <w:rPr>
          <w:b/>
          <w:sz w:val="28"/>
          <w:szCs w:val="28"/>
        </w:rPr>
      </w:pPr>
    </w:p>
    <w:p w:rsidR="00E805EA" w:rsidRDefault="00E805EA" w:rsidP="00742862">
      <w:pPr>
        <w:ind w:firstLine="709"/>
        <w:jc w:val="both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A91BA4" w:rsidRDefault="00A91BA4" w:rsidP="00E805EA">
      <w:pPr>
        <w:ind w:firstLine="709"/>
        <w:jc w:val="right"/>
        <w:rPr>
          <w:spacing w:val="-6"/>
          <w:sz w:val="28"/>
          <w:szCs w:val="28"/>
        </w:rPr>
      </w:pPr>
    </w:p>
    <w:p w:rsidR="00A91BA4" w:rsidRDefault="00A91BA4" w:rsidP="00E805EA">
      <w:pPr>
        <w:ind w:firstLine="709"/>
        <w:jc w:val="right"/>
        <w:rPr>
          <w:spacing w:val="-6"/>
          <w:sz w:val="28"/>
          <w:szCs w:val="28"/>
        </w:rPr>
      </w:pPr>
    </w:p>
    <w:p w:rsidR="006124DC" w:rsidRDefault="006124DC" w:rsidP="00E805EA">
      <w:pPr>
        <w:ind w:firstLine="709"/>
        <w:jc w:val="right"/>
        <w:rPr>
          <w:spacing w:val="-6"/>
          <w:sz w:val="28"/>
          <w:szCs w:val="28"/>
        </w:rPr>
      </w:pPr>
    </w:p>
    <w:p w:rsidR="006124DC" w:rsidRDefault="006124DC" w:rsidP="00E805EA">
      <w:pPr>
        <w:ind w:firstLine="709"/>
        <w:jc w:val="right"/>
        <w:rPr>
          <w:spacing w:val="-6"/>
          <w:sz w:val="28"/>
          <w:szCs w:val="28"/>
        </w:rPr>
      </w:pPr>
    </w:p>
    <w:p w:rsidR="006124DC" w:rsidRDefault="006124DC" w:rsidP="00E805EA">
      <w:pPr>
        <w:ind w:firstLine="709"/>
        <w:jc w:val="right"/>
        <w:rPr>
          <w:spacing w:val="-6"/>
          <w:sz w:val="28"/>
          <w:szCs w:val="28"/>
        </w:rPr>
      </w:pPr>
    </w:p>
    <w:p w:rsidR="006124DC" w:rsidRDefault="006124DC" w:rsidP="00E805EA">
      <w:pPr>
        <w:ind w:firstLine="709"/>
        <w:jc w:val="right"/>
        <w:rPr>
          <w:spacing w:val="-6"/>
          <w:sz w:val="28"/>
          <w:szCs w:val="28"/>
        </w:rPr>
      </w:pPr>
    </w:p>
    <w:p w:rsidR="006124DC" w:rsidRDefault="006124DC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№1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к административному регламенту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«Признание в </w:t>
      </w:r>
      <w:proofErr w:type="gramStart"/>
      <w:r>
        <w:rPr>
          <w:bCs/>
          <w:sz w:val="28"/>
          <w:szCs w:val="28"/>
        </w:rPr>
        <w:t>установленном</w:t>
      </w:r>
      <w:proofErr w:type="gramEnd"/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жилых помещений 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жилищного фонда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непригодным</w:t>
      </w:r>
      <w:proofErr w:type="gramEnd"/>
      <w:r>
        <w:rPr>
          <w:bCs/>
          <w:sz w:val="28"/>
          <w:szCs w:val="28"/>
        </w:rPr>
        <w:t xml:space="preserve"> для проживания»</w:t>
      </w: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rPr>
          <w:b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</w:t>
      </w:r>
    </w:p>
    <w:p w:rsidR="00E805EA" w:rsidRDefault="00E805EA" w:rsidP="00E805EA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сносу или реконструкции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власти, органа исполнительной власти субъекта Российской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(приводится перечень документов)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 на  основании акта межведомственной комиссии, составленного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проведения обследования), или указывается, что на основании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(приводится обоснование принятого межведомственной комиссией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заключения об оценке соответствия помещения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признании помещения жилым помещением, жилого помещения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подлежащим сносу или реконструкции)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перечень   других   материалов,   запрошенных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  <w:bookmarkStart w:id="1" w:name="Par290"/>
      <w:bookmarkEnd w:id="1"/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</w:p>
    <w:p w:rsidR="003B033E" w:rsidRDefault="003B033E" w:rsidP="00E805EA">
      <w:pPr>
        <w:ind w:firstLine="709"/>
        <w:jc w:val="right"/>
        <w:rPr>
          <w:spacing w:val="-6"/>
          <w:sz w:val="28"/>
          <w:szCs w:val="28"/>
        </w:rPr>
      </w:pPr>
    </w:p>
    <w:p w:rsidR="00E805EA" w:rsidRDefault="00E805EA" w:rsidP="00E805EA">
      <w:pPr>
        <w:ind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№</w:t>
      </w:r>
      <w:r w:rsidR="00774A2B">
        <w:rPr>
          <w:spacing w:val="-6"/>
          <w:sz w:val="28"/>
          <w:szCs w:val="28"/>
        </w:rPr>
        <w:t>2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к административному регламенту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«Признание в </w:t>
      </w:r>
      <w:proofErr w:type="gramStart"/>
      <w:r>
        <w:rPr>
          <w:bCs/>
          <w:sz w:val="28"/>
          <w:szCs w:val="28"/>
        </w:rPr>
        <w:t>установленном</w:t>
      </w:r>
      <w:proofErr w:type="gramEnd"/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 жилых помещений  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жилищного фонда</w:t>
      </w:r>
    </w:p>
    <w:p w:rsidR="00E805EA" w:rsidRDefault="00E805EA" w:rsidP="00E805EA">
      <w:pPr>
        <w:widowControl w:val="0"/>
        <w:shd w:val="clear" w:color="auto" w:fill="FFFFFF"/>
        <w:ind w:firstLine="709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непригодным</w:t>
      </w:r>
      <w:proofErr w:type="gramEnd"/>
      <w:r>
        <w:rPr>
          <w:bCs/>
          <w:sz w:val="28"/>
          <w:szCs w:val="28"/>
        </w:rPr>
        <w:t xml:space="preserve"> для проживания»</w:t>
      </w:r>
    </w:p>
    <w:p w:rsidR="00E805EA" w:rsidRDefault="00E805EA" w:rsidP="00E805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0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АКТ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обследования помещения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власти, органа исполнительной власти субъекта Российской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занимаемая должность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заявителя: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адрес - для физического лица,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и занимаемая должность -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юридического лица)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эксплуатацию)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территории 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</w:t>
      </w:r>
      <w:proofErr w:type="gramEnd"/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фактические значения получены)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         ________________________________</w:t>
      </w:r>
    </w:p>
    <w:p w:rsidR="00E805EA" w:rsidRDefault="00E805EA" w:rsidP="00E805EA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(подпись)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6CC3" w:rsidRDefault="00C16CC3"/>
    <w:sectPr w:rsidR="00C16CC3" w:rsidSect="006124DC">
      <w:headerReference w:type="default" r:id="rId14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DC" w:rsidRDefault="006124DC" w:rsidP="006124DC">
      <w:r>
        <w:separator/>
      </w:r>
    </w:p>
  </w:endnote>
  <w:endnote w:type="continuationSeparator" w:id="0">
    <w:p w:rsidR="006124DC" w:rsidRDefault="006124DC" w:rsidP="006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DC" w:rsidRDefault="006124DC" w:rsidP="006124DC">
      <w:r>
        <w:separator/>
      </w:r>
    </w:p>
  </w:footnote>
  <w:footnote w:type="continuationSeparator" w:id="0">
    <w:p w:rsidR="006124DC" w:rsidRDefault="006124DC" w:rsidP="0061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103338"/>
      <w:docPartObj>
        <w:docPartGallery w:val="Page Numbers (Top of Page)"/>
        <w:docPartUnique/>
      </w:docPartObj>
    </w:sdtPr>
    <w:sdtEndPr/>
    <w:sdtContent>
      <w:p w:rsidR="006124DC" w:rsidRDefault="006124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B4">
          <w:rPr>
            <w:noProof/>
          </w:rPr>
          <w:t>2</w:t>
        </w:r>
        <w:r>
          <w:fldChar w:fldCharType="end"/>
        </w:r>
      </w:p>
    </w:sdtContent>
  </w:sdt>
  <w:p w:rsidR="006124DC" w:rsidRDefault="006124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7"/>
    <w:rsid w:val="000E2EB4"/>
    <w:rsid w:val="003B033E"/>
    <w:rsid w:val="004727A4"/>
    <w:rsid w:val="004C48B5"/>
    <w:rsid w:val="00602670"/>
    <w:rsid w:val="006124DC"/>
    <w:rsid w:val="00742862"/>
    <w:rsid w:val="00774A2B"/>
    <w:rsid w:val="008B47D7"/>
    <w:rsid w:val="00A91BA4"/>
    <w:rsid w:val="00B67C8C"/>
    <w:rsid w:val="00C16CC3"/>
    <w:rsid w:val="00C40252"/>
    <w:rsid w:val="00D31309"/>
    <w:rsid w:val="00D65EB5"/>
    <w:rsid w:val="00E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5E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805E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5E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E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805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05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805E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805EA"/>
    <w:rPr>
      <w:rFonts w:ascii="Arial" w:hAnsi="Arial" w:cs="Arial"/>
    </w:rPr>
  </w:style>
  <w:style w:type="paragraph" w:customStyle="1" w:styleId="ConsPlusNormal0">
    <w:name w:val="ConsPlusNormal"/>
    <w:link w:val="ConsPlusNormal"/>
    <w:rsid w:val="00E805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805E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80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80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805E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12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2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5E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805E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5E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E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805E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05E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E805E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805EA"/>
    <w:rPr>
      <w:rFonts w:ascii="Arial" w:hAnsi="Arial" w:cs="Arial"/>
    </w:rPr>
  </w:style>
  <w:style w:type="paragraph" w:customStyle="1" w:styleId="ConsPlusNormal0">
    <w:name w:val="ConsPlusNormal"/>
    <w:link w:val="ConsPlusNormal"/>
    <w:rsid w:val="00E805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E805E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80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E80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E805EA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12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2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istik.admin-smole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istik.admin-smole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istik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48CD-B5FE-49C6-AD53-CCB4FE42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13</cp:revision>
  <cp:lastPrinted>2016-05-12T11:46:00Z</cp:lastPrinted>
  <dcterms:created xsi:type="dcterms:W3CDTF">2016-03-25T10:14:00Z</dcterms:created>
  <dcterms:modified xsi:type="dcterms:W3CDTF">2016-05-12T12:09:00Z</dcterms:modified>
</cp:coreProperties>
</file>